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15" w:rsidRPr="002F1215" w:rsidRDefault="002F1215" w:rsidP="002F1215">
      <w:pPr>
        <w:jc w:val="both"/>
      </w:pPr>
    </w:p>
    <w:p w:rsidR="002F1215" w:rsidRPr="002F1215" w:rsidRDefault="002F1215" w:rsidP="002F1215">
      <w:pPr>
        <w:pStyle w:val="Nagwek2"/>
        <w:rPr>
          <w:rFonts w:ascii="Times New Roman" w:hAnsi="Times New Roman"/>
          <w:sz w:val="24"/>
        </w:rPr>
      </w:pPr>
      <w:r w:rsidRPr="002F1215">
        <w:rPr>
          <w:rFonts w:ascii="Times New Roman" w:hAnsi="Times New Roman"/>
          <w:sz w:val="24"/>
        </w:rPr>
        <w:t>Styczeń 2010</w:t>
      </w:r>
    </w:p>
    <w:p w:rsidR="002F1215" w:rsidRPr="002F1215" w:rsidRDefault="002F1215" w:rsidP="002F1215">
      <w:pPr>
        <w:jc w:val="both"/>
      </w:pPr>
    </w:p>
    <w:p w:rsidR="002F1215" w:rsidRPr="002F1215" w:rsidRDefault="002F1215" w:rsidP="002F1215">
      <w:pPr>
        <w:jc w:val="both"/>
      </w:pPr>
      <w:r w:rsidRPr="002F1215">
        <w:tab/>
      </w:r>
      <w:r w:rsidRPr="002F1215">
        <w:rPr>
          <w:b/>
          <w:bCs/>
        </w:rPr>
        <w:t>Temat:</w:t>
      </w:r>
      <w:r w:rsidRPr="002F1215">
        <w:t xml:space="preserve"> Zgoda na słabość</w:t>
      </w:r>
    </w:p>
    <w:p w:rsidR="002F1215" w:rsidRPr="002F1215" w:rsidRDefault="002F1215" w:rsidP="002F1215">
      <w:pPr>
        <w:jc w:val="both"/>
      </w:pPr>
      <w:r w:rsidRPr="002F1215">
        <w:tab/>
      </w:r>
      <w:r w:rsidRPr="002F1215">
        <w:rPr>
          <w:b/>
          <w:bCs/>
        </w:rPr>
        <w:t>Słowo życia:</w:t>
      </w:r>
      <w:r w:rsidRPr="002F1215">
        <w:t xml:space="preserve"> </w:t>
      </w:r>
      <w:r w:rsidRPr="002F1215">
        <w:rPr>
          <w:i/>
          <w:iCs/>
        </w:rPr>
        <w:t>Wystarczy ci mojej łaski. Moc bowiem w słabości się doskonali</w:t>
      </w:r>
      <w:r w:rsidRPr="002F1215">
        <w:t xml:space="preserve">. </w:t>
      </w:r>
      <w:r>
        <w:br/>
      </w:r>
      <w:r w:rsidRPr="002F1215">
        <w:t>(2 Kor 12,9a).</w:t>
      </w:r>
    </w:p>
    <w:p w:rsidR="002F1215" w:rsidRPr="002F1215" w:rsidRDefault="002F1215" w:rsidP="002F1215">
      <w:pPr>
        <w:jc w:val="both"/>
      </w:pPr>
    </w:p>
    <w:p w:rsidR="002F1215" w:rsidRPr="002F1215" w:rsidRDefault="002F1215" w:rsidP="002F1215">
      <w:pPr>
        <w:jc w:val="both"/>
      </w:pPr>
      <w:r w:rsidRPr="002F1215">
        <w:tab/>
        <w:t>„Skoro zatem każdy kapłan we właściwy sobie sposób działa w imieniu i w zastępstwie samego Chrystusa, obdarzony jest też szczególną łaską, aby służąc powierzonym sobie ludziom i całemu Ludowi Bożemu, mógł skuteczniej dążyć do doskonałości Tego, którego reprezentuje, i aby ludzka słabość ciała była uleczona świętością Tego, który stał się dla nas Najwyższym Kapłanem, ''</w:t>
      </w:r>
      <w:r w:rsidRPr="002F1215">
        <w:rPr>
          <w:i/>
          <w:iCs/>
        </w:rPr>
        <w:t>świętym, niewinnym, niepokalanym, odłączonym od grzeszników</w:t>
      </w:r>
      <w:r w:rsidRPr="002F1215">
        <w:t>'' (</w:t>
      </w:r>
      <w:proofErr w:type="spellStart"/>
      <w:r w:rsidRPr="002F1215">
        <w:t>Hbr</w:t>
      </w:r>
      <w:proofErr w:type="spellEnd"/>
      <w:r w:rsidRPr="002F1215">
        <w:t xml:space="preserve"> 7,26)” (PDV 20).</w:t>
      </w:r>
    </w:p>
    <w:p w:rsidR="002F1215" w:rsidRPr="002F1215" w:rsidRDefault="002F1215" w:rsidP="002F1215">
      <w:pPr>
        <w:jc w:val="both"/>
      </w:pPr>
      <w:r w:rsidRPr="002F1215">
        <w:tab/>
        <w:t xml:space="preserve">„Program apostolskiej posługi czyli diakonii Stowarzyszenia powinno wyznaczać </w:t>
      </w:r>
      <w:r>
        <w:br/>
      </w:r>
      <w:r w:rsidRPr="002F1215">
        <w:t xml:space="preserve">w każdym czasie ożywcze tchnienie Ducha Świętego odnawiające Kościół i w tym sensie członkowie Stowarzyszenia pragną zawsze służyć budowaniu żywego Kościoła. Wystrzegając się pokusy skostnienia i rutyny, nierozumnego konserwatyzmu oraz duchowej bierności, </w:t>
      </w:r>
      <w:r>
        <w:br/>
      </w:r>
      <w:r w:rsidRPr="002F1215">
        <w:t xml:space="preserve">chcą zawsze poddawać się temu tchnieniu Ducha Świętego na wzór Chrystusa – Sługi </w:t>
      </w:r>
      <w:r>
        <w:br/>
      </w:r>
      <w:r w:rsidRPr="002F1215">
        <w:t xml:space="preserve">i Niepokalanej – Służebnicy, otwierając się na wszystko, co prawdziwe i dobre, rozróżniając duchy oraz umiejętnie wydobywając ze skarbca Kościoła ''stare i nowe'' pod kierunkiem tych, których Duch Święty ustanowił w Kościele nieomylnymi stróżami depozytu wiary” </w:t>
      </w:r>
      <w:r>
        <w:br/>
      </w:r>
      <w:r w:rsidRPr="002F1215">
        <w:t>(Statut, p. 37).</w:t>
      </w:r>
    </w:p>
    <w:p w:rsidR="002F1215" w:rsidRPr="002F1215" w:rsidRDefault="002F1215" w:rsidP="002F1215">
      <w:pPr>
        <w:jc w:val="both"/>
      </w:pPr>
      <w:bookmarkStart w:id="0" w:name="_GoBack"/>
      <w:bookmarkEnd w:id="0"/>
    </w:p>
    <w:p w:rsidR="002F1215" w:rsidRPr="002F1215" w:rsidRDefault="002F1215" w:rsidP="002F1215">
      <w:pPr>
        <w:jc w:val="both"/>
        <w:rPr>
          <w:b/>
          <w:bCs/>
        </w:rPr>
      </w:pPr>
      <w:r w:rsidRPr="002F1215">
        <w:tab/>
      </w:r>
      <w:r w:rsidRPr="002F1215">
        <w:rPr>
          <w:b/>
          <w:bCs/>
        </w:rPr>
        <w:t>Pytania do dzielenia się w grupie:</w:t>
      </w:r>
    </w:p>
    <w:p w:rsidR="002F1215" w:rsidRPr="002F1215" w:rsidRDefault="002F1215" w:rsidP="002F1215">
      <w:pPr>
        <w:jc w:val="both"/>
      </w:pPr>
      <w:r w:rsidRPr="002F1215">
        <w:t xml:space="preserve">   - doświadczenie mocy Najwyższego Kapłana w pokonywaniu swoich słabości;</w:t>
      </w:r>
    </w:p>
    <w:p w:rsidR="002F1215" w:rsidRPr="002F1215" w:rsidRDefault="002F1215" w:rsidP="002F1215">
      <w:pPr>
        <w:jc w:val="both"/>
      </w:pPr>
      <w:r w:rsidRPr="002F1215">
        <w:t xml:space="preserve">   - doświadczenie mocy Ducha Świętego w posługiwaniu dla Ludu Bożego;</w:t>
      </w:r>
    </w:p>
    <w:p w:rsidR="002F1215" w:rsidRPr="002F1215" w:rsidRDefault="002F1215" w:rsidP="002F1215">
      <w:pPr>
        <w:jc w:val="both"/>
      </w:pPr>
    </w:p>
    <w:p w:rsidR="002F1215" w:rsidRPr="002F1215" w:rsidRDefault="002F1215" w:rsidP="002F1215">
      <w:pPr>
        <w:jc w:val="both"/>
      </w:pPr>
    </w:p>
    <w:p w:rsidR="00802B46" w:rsidRPr="002F1215" w:rsidRDefault="00802B46"/>
    <w:sectPr w:rsidR="00802B46" w:rsidRPr="002F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15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656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1215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43F8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22B6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409A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499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5E2C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2AAE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4FB7"/>
    <w:rsid w:val="00F262F7"/>
    <w:rsid w:val="00F3148D"/>
    <w:rsid w:val="00F33F80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DE82E-70E4-4E71-8992-3BA65BFC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1215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1215"/>
    <w:rPr>
      <w:rFonts w:ascii="Comic Sans MS" w:eastAsia="Times New Roman" w:hAnsi="Comic Sans MS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2016-08-24T18:55:00Z</dcterms:created>
  <dcterms:modified xsi:type="dcterms:W3CDTF">2016-08-24T18:56:00Z</dcterms:modified>
</cp:coreProperties>
</file>